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1F33" w14:textId="0D9184D8" w:rsidR="007A4D69" w:rsidRDefault="00F24215">
      <w:r>
        <w:rPr>
          <w:rFonts w:hint="eastAsia"/>
        </w:rPr>
        <w:t>（</w:t>
      </w:r>
      <w:r w:rsidR="009C6AED">
        <w:rPr>
          <w:rFonts w:hint="eastAsia"/>
        </w:rPr>
        <w:t>様式</w:t>
      </w:r>
      <w:r w:rsidR="002C423A">
        <w:rPr>
          <w:rFonts w:hint="eastAsia"/>
        </w:rPr>
        <w:t>３</w:t>
      </w:r>
      <w:r>
        <w:rPr>
          <w:rFonts w:hint="eastAsia"/>
        </w:rPr>
        <w:t>）</w:t>
      </w:r>
    </w:p>
    <w:p w14:paraId="0E667CEC" w14:textId="2272F836" w:rsidR="009C6AED" w:rsidRDefault="009C6AED" w:rsidP="007E18A3">
      <w:pPr>
        <w:jc w:val="right"/>
      </w:pPr>
      <w:r>
        <w:rPr>
          <w:rFonts w:hint="eastAsia"/>
        </w:rPr>
        <w:t xml:space="preserve">　　年　　月　　日</w:t>
      </w:r>
    </w:p>
    <w:p w14:paraId="2FA902DD" w14:textId="0E9FB78B" w:rsidR="009C6AED" w:rsidRDefault="009C6AED"/>
    <w:p w14:paraId="2051096B" w14:textId="77777777" w:rsidR="007E18A3" w:rsidRDefault="007E18A3"/>
    <w:p w14:paraId="7C9EF45B" w14:textId="1F515444" w:rsidR="009C6AED" w:rsidRPr="007E18A3" w:rsidRDefault="009C6AED" w:rsidP="007E18A3">
      <w:pPr>
        <w:ind w:firstLineChars="2000" w:firstLine="4677"/>
        <w:rPr>
          <w:u w:val="single"/>
        </w:rPr>
      </w:pPr>
      <w:r w:rsidRPr="007E18A3">
        <w:rPr>
          <w:rFonts w:hint="eastAsia"/>
          <w:u w:val="single"/>
        </w:rPr>
        <w:t>名称又は商号</w:t>
      </w:r>
      <w:r w:rsidR="007E18A3" w:rsidRPr="007E18A3">
        <w:rPr>
          <w:rFonts w:hint="eastAsia"/>
          <w:u w:val="single"/>
        </w:rPr>
        <w:t xml:space="preserve">　　　　　　　　　　　　　</w:t>
      </w:r>
    </w:p>
    <w:p w14:paraId="6369E68B" w14:textId="14580EAA" w:rsidR="009C6AED" w:rsidRDefault="009C6AED"/>
    <w:p w14:paraId="11373959" w14:textId="77777777" w:rsidR="007E18A3" w:rsidRDefault="007E18A3"/>
    <w:p w14:paraId="526A43DF" w14:textId="5CF51186" w:rsidR="009C6AED" w:rsidRDefault="009C6AED" w:rsidP="007E18A3">
      <w:pPr>
        <w:jc w:val="center"/>
      </w:pPr>
      <w:r>
        <w:rPr>
          <w:rFonts w:hint="eastAsia"/>
        </w:rPr>
        <w:t>資格要件確認書</w:t>
      </w:r>
    </w:p>
    <w:p w14:paraId="5B14EC7D" w14:textId="4CC15AFD" w:rsidR="009C6AED" w:rsidRDefault="009C6AED"/>
    <w:p w14:paraId="30CC851C" w14:textId="7891AAF0" w:rsidR="009C6AED" w:rsidRDefault="009C6AED">
      <w:r>
        <w:rPr>
          <w:rFonts w:hint="eastAsia"/>
        </w:rPr>
        <w:t xml:space="preserve">　平戸市公共施設等総合管理計画改訂及び第２次アクションプラン等策定支援業務に係る公募型プロポーザル実施</w:t>
      </w:r>
      <w:r w:rsidR="00411DA6">
        <w:rPr>
          <w:rFonts w:hint="eastAsia"/>
        </w:rPr>
        <w:t>要領</w:t>
      </w:r>
      <w:r>
        <w:rPr>
          <w:rFonts w:hint="eastAsia"/>
        </w:rPr>
        <w:t>の「３　参加資格」については、次のとおり満たしています。</w:t>
      </w:r>
    </w:p>
    <w:p w14:paraId="1DFE789E" w14:textId="34B7BF83" w:rsidR="009C6AED" w:rsidRDefault="009C6AED"/>
    <w:p w14:paraId="083AC8EE" w14:textId="2133EFF6" w:rsidR="004A45D5" w:rsidRPr="004A45D5" w:rsidRDefault="004A45D5">
      <w:pPr>
        <w:rPr>
          <w:u w:val="single"/>
        </w:rPr>
      </w:pPr>
      <w:r w:rsidRPr="004A45D5">
        <w:rPr>
          <w:rFonts w:hint="eastAsia"/>
          <w:u w:val="single"/>
        </w:rPr>
        <w:t>※下記□にレ点で必ずチェックしてください。</w:t>
      </w:r>
    </w:p>
    <w:tbl>
      <w:tblPr>
        <w:tblStyle w:val="a3"/>
        <w:tblW w:w="9351" w:type="dxa"/>
        <w:tblLook w:val="04A0" w:firstRow="1" w:lastRow="0" w:firstColumn="1" w:lastColumn="0" w:noHBand="0" w:noVBand="1"/>
      </w:tblPr>
      <w:tblGrid>
        <w:gridCol w:w="6232"/>
        <w:gridCol w:w="3119"/>
      </w:tblGrid>
      <w:tr w:rsidR="009C6AED" w14:paraId="76546C98" w14:textId="77777777" w:rsidTr="008B2120">
        <w:trPr>
          <w:trHeight w:val="489"/>
        </w:trPr>
        <w:tc>
          <w:tcPr>
            <w:tcW w:w="6232" w:type="dxa"/>
            <w:shd w:val="clear" w:color="auto" w:fill="D9D9D9" w:themeFill="background1" w:themeFillShade="D9"/>
            <w:vAlign w:val="center"/>
          </w:tcPr>
          <w:p w14:paraId="5779C59E" w14:textId="53790F4B" w:rsidR="009C6AED" w:rsidRPr="00B44646" w:rsidRDefault="009C6AED" w:rsidP="004A45D5">
            <w:pPr>
              <w:jc w:val="center"/>
              <w:rPr>
                <w:sz w:val="22"/>
              </w:rPr>
            </w:pPr>
            <w:r w:rsidRPr="00B44646">
              <w:rPr>
                <w:rFonts w:hint="eastAsia"/>
                <w:sz w:val="22"/>
              </w:rPr>
              <w:t>参</w:t>
            </w:r>
            <w:r w:rsidR="004A45D5">
              <w:rPr>
                <w:rFonts w:hint="eastAsia"/>
                <w:sz w:val="22"/>
              </w:rPr>
              <w:t xml:space="preserve">　</w:t>
            </w:r>
            <w:r w:rsidRPr="00B44646">
              <w:rPr>
                <w:rFonts w:hint="eastAsia"/>
                <w:sz w:val="22"/>
              </w:rPr>
              <w:t>加</w:t>
            </w:r>
            <w:r w:rsidR="004A45D5">
              <w:rPr>
                <w:rFonts w:hint="eastAsia"/>
                <w:sz w:val="22"/>
              </w:rPr>
              <w:t xml:space="preserve">　</w:t>
            </w:r>
            <w:r w:rsidRPr="00B44646">
              <w:rPr>
                <w:rFonts w:hint="eastAsia"/>
                <w:sz w:val="22"/>
              </w:rPr>
              <w:t>資</w:t>
            </w:r>
            <w:r w:rsidR="004A45D5">
              <w:rPr>
                <w:rFonts w:hint="eastAsia"/>
                <w:sz w:val="22"/>
              </w:rPr>
              <w:t xml:space="preserve">　</w:t>
            </w:r>
            <w:r w:rsidRPr="00B44646">
              <w:rPr>
                <w:rFonts w:hint="eastAsia"/>
                <w:sz w:val="22"/>
              </w:rPr>
              <w:t>格</w:t>
            </w:r>
            <w:r w:rsidR="004A45D5">
              <w:rPr>
                <w:rFonts w:hint="eastAsia"/>
                <w:sz w:val="22"/>
              </w:rPr>
              <w:t xml:space="preserve">　</w:t>
            </w:r>
            <w:r w:rsidRPr="00B44646">
              <w:rPr>
                <w:rFonts w:hint="eastAsia"/>
                <w:sz w:val="22"/>
              </w:rPr>
              <w:t>要</w:t>
            </w:r>
            <w:r w:rsidR="004A45D5">
              <w:rPr>
                <w:rFonts w:hint="eastAsia"/>
                <w:sz w:val="22"/>
              </w:rPr>
              <w:t xml:space="preserve">　</w:t>
            </w:r>
            <w:r w:rsidRPr="00B44646">
              <w:rPr>
                <w:rFonts w:hint="eastAsia"/>
                <w:sz w:val="22"/>
              </w:rPr>
              <w:t>件</w:t>
            </w:r>
          </w:p>
        </w:tc>
        <w:tc>
          <w:tcPr>
            <w:tcW w:w="3119" w:type="dxa"/>
            <w:shd w:val="clear" w:color="auto" w:fill="D9D9D9" w:themeFill="background1" w:themeFillShade="D9"/>
            <w:vAlign w:val="center"/>
          </w:tcPr>
          <w:p w14:paraId="759F2B7E" w14:textId="37BC8F29" w:rsidR="009C6AED" w:rsidRPr="00B44646" w:rsidRDefault="00B44646" w:rsidP="004A45D5">
            <w:pPr>
              <w:jc w:val="center"/>
              <w:rPr>
                <w:sz w:val="22"/>
              </w:rPr>
            </w:pPr>
            <w:r w:rsidRPr="00B44646">
              <w:rPr>
                <w:rFonts w:hint="eastAsia"/>
                <w:sz w:val="22"/>
              </w:rPr>
              <w:t>確</w:t>
            </w:r>
            <w:r w:rsidR="004A45D5">
              <w:rPr>
                <w:rFonts w:hint="eastAsia"/>
                <w:sz w:val="22"/>
              </w:rPr>
              <w:t xml:space="preserve">　</w:t>
            </w:r>
            <w:r w:rsidRPr="00B44646">
              <w:rPr>
                <w:rFonts w:hint="eastAsia"/>
                <w:sz w:val="22"/>
              </w:rPr>
              <w:t>認</w:t>
            </w:r>
            <w:r w:rsidR="004A45D5">
              <w:rPr>
                <w:rFonts w:hint="eastAsia"/>
                <w:sz w:val="22"/>
              </w:rPr>
              <w:t xml:space="preserve">　</w:t>
            </w:r>
            <w:r w:rsidRPr="00B44646">
              <w:rPr>
                <w:rFonts w:hint="eastAsia"/>
                <w:sz w:val="22"/>
              </w:rPr>
              <w:t>事</w:t>
            </w:r>
            <w:r w:rsidR="004A45D5">
              <w:rPr>
                <w:rFonts w:hint="eastAsia"/>
                <w:sz w:val="22"/>
              </w:rPr>
              <w:t xml:space="preserve">　</w:t>
            </w:r>
            <w:r w:rsidRPr="00B44646">
              <w:rPr>
                <w:rFonts w:hint="eastAsia"/>
                <w:sz w:val="22"/>
              </w:rPr>
              <w:t>項</w:t>
            </w:r>
          </w:p>
        </w:tc>
      </w:tr>
      <w:tr w:rsidR="009C6AED" w14:paraId="1DD92318" w14:textId="77777777" w:rsidTr="004A45D5">
        <w:trPr>
          <w:trHeight w:val="836"/>
        </w:trPr>
        <w:tc>
          <w:tcPr>
            <w:tcW w:w="6232" w:type="dxa"/>
            <w:vAlign w:val="center"/>
          </w:tcPr>
          <w:p w14:paraId="1FD6EBBF" w14:textId="6AC3A972" w:rsidR="009C6AED" w:rsidRPr="00B44646" w:rsidRDefault="00B44646">
            <w:pPr>
              <w:rPr>
                <w:sz w:val="22"/>
              </w:rPr>
            </w:pPr>
            <w:r w:rsidRPr="00B44646">
              <w:rPr>
                <w:rFonts w:hint="eastAsia"/>
                <w:sz w:val="22"/>
              </w:rPr>
              <w:t>(1)提案者は、単独企業又は共同企業体で参加するものとする。ただし、</w:t>
            </w:r>
            <w:r>
              <w:rPr>
                <w:rFonts w:hint="eastAsia"/>
                <w:sz w:val="22"/>
              </w:rPr>
              <w:t>一つの企業が複数の企画提案に参加することができない。</w:t>
            </w:r>
          </w:p>
        </w:tc>
        <w:tc>
          <w:tcPr>
            <w:tcW w:w="3119" w:type="dxa"/>
            <w:vAlign w:val="center"/>
          </w:tcPr>
          <w:p w14:paraId="24735B20" w14:textId="75734BAE" w:rsidR="009C6AED" w:rsidRDefault="00B42C29">
            <w:pPr>
              <w:rPr>
                <w:sz w:val="22"/>
              </w:rPr>
            </w:pPr>
            <w:sdt>
              <w:sdtPr>
                <w:rPr>
                  <w:rFonts w:hint="eastAsia"/>
                  <w:szCs w:val="24"/>
                </w:rPr>
                <w:id w:val="-1516073231"/>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単独企業で参加</w:t>
            </w:r>
          </w:p>
          <w:p w14:paraId="131EC0DA" w14:textId="0E1434B5" w:rsidR="004A45D5" w:rsidRPr="00B44646" w:rsidRDefault="00B42C29">
            <w:pPr>
              <w:rPr>
                <w:sz w:val="22"/>
              </w:rPr>
            </w:pPr>
            <w:sdt>
              <w:sdtPr>
                <w:rPr>
                  <w:rFonts w:hint="eastAsia"/>
                  <w:szCs w:val="24"/>
                </w:rPr>
                <w:id w:val="-1149359025"/>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共同企業体で参加</w:t>
            </w:r>
          </w:p>
        </w:tc>
      </w:tr>
      <w:tr w:rsidR="009C6AED" w14:paraId="25BBB0ED" w14:textId="77777777" w:rsidTr="004A45D5">
        <w:trPr>
          <w:trHeight w:val="835"/>
        </w:trPr>
        <w:tc>
          <w:tcPr>
            <w:tcW w:w="6232" w:type="dxa"/>
            <w:vAlign w:val="center"/>
          </w:tcPr>
          <w:p w14:paraId="2E241687" w14:textId="10C6C352" w:rsidR="009C6AED" w:rsidRPr="00B44646" w:rsidRDefault="00B44646">
            <w:pPr>
              <w:rPr>
                <w:sz w:val="22"/>
              </w:rPr>
            </w:pPr>
            <w:r>
              <w:rPr>
                <w:rFonts w:hint="eastAsia"/>
                <w:sz w:val="22"/>
              </w:rPr>
              <w:t>(2)地方自治法施行令（昭和22年政令第16号）第167条の４の規定に該当しない者であること。</w:t>
            </w:r>
          </w:p>
        </w:tc>
        <w:tc>
          <w:tcPr>
            <w:tcW w:w="3119" w:type="dxa"/>
            <w:vAlign w:val="center"/>
          </w:tcPr>
          <w:p w14:paraId="39810578" w14:textId="72A02A48" w:rsidR="009C6AED" w:rsidRPr="00B44646" w:rsidRDefault="00B42C29">
            <w:pPr>
              <w:rPr>
                <w:sz w:val="22"/>
              </w:rPr>
            </w:pPr>
            <w:sdt>
              <w:sdtPr>
                <w:rPr>
                  <w:rFonts w:hint="eastAsia"/>
                  <w:szCs w:val="24"/>
                </w:rPr>
                <w:id w:val="-112588970"/>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該当しない</w:t>
            </w:r>
          </w:p>
        </w:tc>
      </w:tr>
      <w:tr w:rsidR="009C6AED" w14:paraId="5C171027" w14:textId="77777777" w:rsidTr="004A45D5">
        <w:trPr>
          <w:trHeight w:val="647"/>
        </w:trPr>
        <w:tc>
          <w:tcPr>
            <w:tcW w:w="6232" w:type="dxa"/>
            <w:vAlign w:val="center"/>
          </w:tcPr>
          <w:p w14:paraId="2C7F2FE4" w14:textId="1AF0E9F2" w:rsidR="009C6AED" w:rsidRPr="00B44646" w:rsidRDefault="00B44646">
            <w:pPr>
              <w:rPr>
                <w:sz w:val="22"/>
              </w:rPr>
            </w:pPr>
            <w:r>
              <w:rPr>
                <w:rFonts w:hint="eastAsia"/>
                <w:sz w:val="22"/>
              </w:rPr>
              <w:t>(3)</w:t>
            </w:r>
            <w:r w:rsidR="00A471EB">
              <w:rPr>
                <w:rFonts w:hint="eastAsia"/>
                <w:sz w:val="22"/>
              </w:rPr>
              <w:t>公募開始の日から契約締結の日までの期間に、平戸市建設指名停止措置要領（平成19年平戸市告示第104号）に基づく指名停止を受けていないこと。</w:t>
            </w:r>
          </w:p>
        </w:tc>
        <w:tc>
          <w:tcPr>
            <w:tcW w:w="3119" w:type="dxa"/>
            <w:vAlign w:val="center"/>
          </w:tcPr>
          <w:p w14:paraId="265D15B9" w14:textId="2E769355" w:rsidR="009C6AED" w:rsidRPr="00B44646" w:rsidRDefault="00B42C29">
            <w:pPr>
              <w:rPr>
                <w:sz w:val="22"/>
              </w:rPr>
            </w:pPr>
            <w:sdt>
              <w:sdtPr>
                <w:rPr>
                  <w:rFonts w:hint="eastAsia"/>
                  <w:szCs w:val="24"/>
                </w:rPr>
                <w:id w:val="-930505519"/>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該当しない</w:t>
            </w:r>
          </w:p>
        </w:tc>
      </w:tr>
      <w:tr w:rsidR="009C6AED" w14:paraId="0D648EDD" w14:textId="77777777" w:rsidTr="004A45D5">
        <w:trPr>
          <w:trHeight w:val="620"/>
        </w:trPr>
        <w:tc>
          <w:tcPr>
            <w:tcW w:w="6232" w:type="dxa"/>
            <w:vAlign w:val="center"/>
          </w:tcPr>
          <w:p w14:paraId="7BD39FFA" w14:textId="1E0BE097" w:rsidR="009C6AED" w:rsidRPr="00B44646" w:rsidRDefault="00A471EB">
            <w:pPr>
              <w:rPr>
                <w:sz w:val="22"/>
              </w:rPr>
            </w:pPr>
            <w:r>
              <w:rPr>
                <w:rFonts w:hint="eastAsia"/>
                <w:sz w:val="22"/>
              </w:rPr>
              <w:t>(4)公募開始の日から契約締結の日までの期間に、破産法（平成16年法律第75号）</w:t>
            </w:r>
            <w:r w:rsidR="00C64A4F">
              <w:rPr>
                <w:rFonts w:hint="eastAsia"/>
                <w:sz w:val="22"/>
              </w:rPr>
              <w:t>18条若しくは第19条の規定に基づく破産手続開始の申立て、会社更生法（平成14年法律第154号）第17条の規定に基づく更生開始の申立て又は民事再生法（平成11年法律第225号）第21条第１項の規定に基づく再生手続開始の申立てがなされている者でないこと。</w:t>
            </w:r>
          </w:p>
        </w:tc>
        <w:tc>
          <w:tcPr>
            <w:tcW w:w="3119" w:type="dxa"/>
            <w:vAlign w:val="center"/>
          </w:tcPr>
          <w:p w14:paraId="00AD24AC" w14:textId="036A6070" w:rsidR="009C6AED" w:rsidRPr="00B44646" w:rsidRDefault="00B42C29">
            <w:pPr>
              <w:rPr>
                <w:sz w:val="22"/>
              </w:rPr>
            </w:pPr>
            <w:sdt>
              <w:sdtPr>
                <w:rPr>
                  <w:rFonts w:hint="eastAsia"/>
                  <w:szCs w:val="24"/>
                </w:rPr>
                <w:id w:val="-1854182439"/>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申立てがなされていない</w:t>
            </w:r>
          </w:p>
        </w:tc>
      </w:tr>
      <w:tr w:rsidR="009C6AED" w14:paraId="5B1B3006" w14:textId="77777777" w:rsidTr="004A45D5">
        <w:trPr>
          <w:trHeight w:val="647"/>
        </w:trPr>
        <w:tc>
          <w:tcPr>
            <w:tcW w:w="6232" w:type="dxa"/>
            <w:vAlign w:val="center"/>
          </w:tcPr>
          <w:p w14:paraId="65C9667C" w14:textId="79A49979" w:rsidR="009C6AED" w:rsidRPr="00B44646" w:rsidRDefault="00966451">
            <w:pPr>
              <w:rPr>
                <w:sz w:val="22"/>
              </w:rPr>
            </w:pPr>
            <w:r>
              <w:rPr>
                <w:rFonts w:hint="eastAsia"/>
                <w:sz w:val="22"/>
              </w:rPr>
              <w:t>(5)国及び地方税の滞納がないこと。</w:t>
            </w:r>
          </w:p>
        </w:tc>
        <w:tc>
          <w:tcPr>
            <w:tcW w:w="3119" w:type="dxa"/>
            <w:vAlign w:val="center"/>
          </w:tcPr>
          <w:p w14:paraId="7A6DA335" w14:textId="7D96C14E" w:rsidR="009C6AED" w:rsidRPr="00B44646" w:rsidRDefault="00B42C29">
            <w:pPr>
              <w:rPr>
                <w:sz w:val="22"/>
              </w:rPr>
            </w:pPr>
            <w:sdt>
              <w:sdtPr>
                <w:rPr>
                  <w:rFonts w:hint="eastAsia"/>
                  <w:szCs w:val="24"/>
                </w:rPr>
                <w:id w:val="37866886"/>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滞納していない</w:t>
            </w:r>
          </w:p>
        </w:tc>
      </w:tr>
      <w:tr w:rsidR="009C6AED" w14:paraId="76DB125D" w14:textId="77777777" w:rsidTr="004A45D5">
        <w:trPr>
          <w:trHeight w:val="647"/>
        </w:trPr>
        <w:tc>
          <w:tcPr>
            <w:tcW w:w="6232" w:type="dxa"/>
            <w:vAlign w:val="center"/>
          </w:tcPr>
          <w:p w14:paraId="3D0E351D" w14:textId="5E73FF3B" w:rsidR="009C6AED" w:rsidRPr="00B44646" w:rsidRDefault="00966451">
            <w:pPr>
              <w:rPr>
                <w:sz w:val="22"/>
              </w:rPr>
            </w:pPr>
            <w:r>
              <w:rPr>
                <w:rFonts w:hint="eastAsia"/>
                <w:sz w:val="22"/>
              </w:rPr>
              <w:t>(6)</w:t>
            </w:r>
            <w:r w:rsidR="00CE5EA0">
              <w:rPr>
                <w:rFonts w:hint="eastAsia"/>
                <w:sz w:val="22"/>
              </w:rPr>
              <w:t>平戸市暴力団排除条例（平成24年平戸市条例第22号）第２条に規定する暴力団及び暴力団員又は暴力団密接関係者に該当する者でないこと。</w:t>
            </w:r>
          </w:p>
        </w:tc>
        <w:tc>
          <w:tcPr>
            <w:tcW w:w="3119" w:type="dxa"/>
            <w:vAlign w:val="center"/>
          </w:tcPr>
          <w:p w14:paraId="651878B1" w14:textId="719237DE" w:rsidR="009C6AED" w:rsidRPr="00B44646" w:rsidRDefault="00B42C29">
            <w:pPr>
              <w:rPr>
                <w:sz w:val="22"/>
              </w:rPr>
            </w:pPr>
            <w:sdt>
              <w:sdtPr>
                <w:rPr>
                  <w:rFonts w:hint="eastAsia"/>
                  <w:szCs w:val="24"/>
                </w:rPr>
                <w:id w:val="384380207"/>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該当しない</w:t>
            </w:r>
          </w:p>
        </w:tc>
      </w:tr>
      <w:tr w:rsidR="009C6AED" w14:paraId="7251DB45" w14:textId="77777777" w:rsidTr="004A45D5">
        <w:trPr>
          <w:trHeight w:val="620"/>
        </w:trPr>
        <w:tc>
          <w:tcPr>
            <w:tcW w:w="6232" w:type="dxa"/>
            <w:vAlign w:val="center"/>
          </w:tcPr>
          <w:p w14:paraId="4D5C617C" w14:textId="160265D7" w:rsidR="009C6AED" w:rsidRPr="00B44646" w:rsidRDefault="00CE5EA0">
            <w:pPr>
              <w:rPr>
                <w:sz w:val="22"/>
              </w:rPr>
            </w:pPr>
            <w:r>
              <w:rPr>
                <w:rFonts w:hint="eastAsia"/>
                <w:sz w:val="22"/>
              </w:rPr>
              <w:t>(7)令和３年度から令和７年度末までに、国又は地方公共団体において、同種又は類似業務を元請として契約を締結し、業務を完了させた実績を有する者であること。</w:t>
            </w:r>
          </w:p>
        </w:tc>
        <w:tc>
          <w:tcPr>
            <w:tcW w:w="3119" w:type="dxa"/>
            <w:vAlign w:val="center"/>
          </w:tcPr>
          <w:p w14:paraId="6C426BA1" w14:textId="3D20FBF5" w:rsidR="009C6AED" w:rsidRDefault="00B42C29">
            <w:pPr>
              <w:rPr>
                <w:sz w:val="22"/>
              </w:rPr>
            </w:pPr>
            <w:sdt>
              <w:sdtPr>
                <w:rPr>
                  <w:rFonts w:hint="eastAsia"/>
                  <w:szCs w:val="24"/>
                </w:rPr>
                <w:id w:val="-629626560"/>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実績を有する</w:t>
            </w:r>
          </w:p>
          <w:p w14:paraId="6C14BADF" w14:textId="1A7F9459" w:rsidR="004A45D5" w:rsidRPr="00B44646" w:rsidRDefault="00B42C29">
            <w:pPr>
              <w:rPr>
                <w:sz w:val="22"/>
              </w:rPr>
            </w:pPr>
            <w:sdt>
              <w:sdtPr>
                <w:rPr>
                  <w:rFonts w:hint="eastAsia"/>
                  <w:szCs w:val="24"/>
                </w:rPr>
                <w:id w:val="1245998808"/>
                <w14:checkbox>
                  <w14:checked w14:val="0"/>
                  <w14:checkedState w14:val="00FE" w14:font="Wingdings"/>
                  <w14:uncheckedState w14:val="2610" w14:font="ＭＳ ゴシック"/>
                </w14:checkbox>
              </w:sdtPr>
              <w:sdtEndPr/>
              <w:sdtContent>
                <w:r w:rsidR="00300C7F">
                  <w:rPr>
                    <w:rFonts w:ascii="ＭＳ ゴシック" w:eastAsia="ＭＳ ゴシック" w:hAnsi="ＭＳ ゴシック" w:hint="eastAsia"/>
                    <w:szCs w:val="24"/>
                  </w:rPr>
                  <w:t>☐</w:t>
                </w:r>
              </w:sdtContent>
            </w:sdt>
            <w:r w:rsidR="004A45D5">
              <w:rPr>
                <w:rFonts w:hint="eastAsia"/>
                <w:sz w:val="22"/>
              </w:rPr>
              <w:t>実績を有しない</w:t>
            </w:r>
          </w:p>
        </w:tc>
      </w:tr>
    </w:tbl>
    <w:p w14:paraId="26BAE5CE" w14:textId="485FFA5B" w:rsidR="004A45D5" w:rsidRPr="00300C7F" w:rsidRDefault="004A45D5" w:rsidP="007E18A3">
      <w:pPr>
        <w:rPr>
          <w:sz w:val="28"/>
          <w:szCs w:val="28"/>
        </w:rPr>
      </w:pPr>
    </w:p>
    <w:sectPr w:rsidR="004A45D5" w:rsidRPr="00300C7F" w:rsidSect="009C6AED">
      <w:pgSz w:w="11906" w:h="16838" w:code="9"/>
      <w:pgMar w:top="1134" w:right="1134" w:bottom="1134" w:left="1418"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ECFF" w14:textId="77777777" w:rsidR="00B42C29" w:rsidRDefault="00B42C29" w:rsidP="008B2120">
      <w:r>
        <w:separator/>
      </w:r>
    </w:p>
  </w:endnote>
  <w:endnote w:type="continuationSeparator" w:id="0">
    <w:p w14:paraId="29C24DFA" w14:textId="77777777" w:rsidR="00B42C29" w:rsidRDefault="00B42C29" w:rsidP="008B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0D8A" w14:textId="77777777" w:rsidR="00B42C29" w:rsidRDefault="00B42C29" w:rsidP="008B2120">
      <w:r>
        <w:separator/>
      </w:r>
    </w:p>
  </w:footnote>
  <w:footnote w:type="continuationSeparator" w:id="0">
    <w:p w14:paraId="65F5F66A" w14:textId="77777777" w:rsidR="00B42C29" w:rsidRDefault="00B42C29" w:rsidP="008B2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D"/>
    <w:rsid w:val="0008515B"/>
    <w:rsid w:val="000F08A5"/>
    <w:rsid w:val="00107A24"/>
    <w:rsid w:val="002C423A"/>
    <w:rsid w:val="00300C7F"/>
    <w:rsid w:val="00365FF0"/>
    <w:rsid w:val="00411DA6"/>
    <w:rsid w:val="004A45D5"/>
    <w:rsid w:val="00782475"/>
    <w:rsid w:val="007A4D69"/>
    <w:rsid w:val="007E18A3"/>
    <w:rsid w:val="00871F21"/>
    <w:rsid w:val="008B12FD"/>
    <w:rsid w:val="008B2120"/>
    <w:rsid w:val="008B6507"/>
    <w:rsid w:val="0092387F"/>
    <w:rsid w:val="00966451"/>
    <w:rsid w:val="009C6AED"/>
    <w:rsid w:val="00A148FB"/>
    <w:rsid w:val="00A471EB"/>
    <w:rsid w:val="00B42C29"/>
    <w:rsid w:val="00B44646"/>
    <w:rsid w:val="00C64A4F"/>
    <w:rsid w:val="00CE5EA0"/>
    <w:rsid w:val="00D5215C"/>
    <w:rsid w:val="00E90541"/>
    <w:rsid w:val="00F24215"/>
    <w:rsid w:val="00FD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D30B"/>
  <w15:chartTrackingRefBased/>
  <w15:docId w15:val="{77E557BB-2BA5-4BB6-9D8D-3F84CDD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AE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646"/>
    <w:pPr>
      <w:ind w:leftChars="400" w:left="840"/>
    </w:pPr>
  </w:style>
  <w:style w:type="paragraph" w:styleId="a5">
    <w:name w:val="header"/>
    <w:basedOn w:val="a"/>
    <w:link w:val="a6"/>
    <w:uiPriority w:val="99"/>
    <w:unhideWhenUsed/>
    <w:rsid w:val="008B2120"/>
    <w:pPr>
      <w:tabs>
        <w:tab w:val="center" w:pos="4252"/>
        <w:tab w:val="right" w:pos="8504"/>
      </w:tabs>
      <w:snapToGrid w:val="0"/>
    </w:pPr>
  </w:style>
  <w:style w:type="character" w:customStyle="1" w:styleId="a6">
    <w:name w:val="ヘッダー (文字)"/>
    <w:basedOn w:val="a0"/>
    <w:link w:val="a5"/>
    <w:uiPriority w:val="99"/>
    <w:rsid w:val="008B2120"/>
    <w:rPr>
      <w:rFonts w:ascii="ＭＳ 明朝" w:eastAsia="ＭＳ 明朝"/>
      <w:sz w:val="24"/>
    </w:rPr>
  </w:style>
  <w:style w:type="paragraph" w:styleId="a7">
    <w:name w:val="footer"/>
    <w:basedOn w:val="a"/>
    <w:link w:val="a8"/>
    <w:uiPriority w:val="99"/>
    <w:unhideWhenUsed/>
    <w:rsid w:val="008B2120"/>
    <w:pPr>
      <w:tabs>
        <w:tab w:val="center" w:pos="4252"/>
        <w:tab w:val="right" w:pos="8504"/>
      </w:tabs>
      <w:snapToGrid w:val="0"/>
    </w:pPr>
  </w:style>
  <w:style w:type="character" w:customStyle="1" w:styleId="a8">
    <w:name w:val="フッター (文字)"/>
    <w:basedOn w:val="a0"/>
    <w:link w:val="a7"/>
    <w:uiPriority w:val="99"/>
    <w:rsid w:val="008B212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BF2F0-75F0-4A49-B431-9D05606A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吉田 裕治</cp:lastModifiedBy>
  <cp:revision>18</cp:revision>
  <dcterms:created xsi:type="dcterms:W3CDTF">2026-03-16T23:47:00Z</dcterms:created>
  <dcterms:modified xsi:type="dcterms:W3CDTF">2026-04-15T06:10:00Z</dcterms:modified>
</cp:coreProperties>
</file>